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&lt;327&gt;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FILL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 fill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fill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fill when input is clicked on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Fill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FILL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fill button, the user should then be able to fill an area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fill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fill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area closed off were the fill button is clicked inside of it, will fill the entire space with a color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6083022" cy="5240039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3022" cy="52400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-574157</wp:posOffset>
            </wp:positionH>
            <wp:positionV relativeFrom="paragraph">
              <wp:posOffset>372140</wp:posOffset>
            </wp:positionV>
            <wp:extent cx="7111584" cy="3988028"/>
            <wp:effectExtent b="0" l="0" r="0" t="0"/>
            <wp:wrapNone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11584" cy="398802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53144" cy="3077988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3144" cy="3077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fill button and lets the user fill a closed area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fill button appears when user clicks on fill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fill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fill button properly lets the user fill a closed area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fill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filled area appears on GUI Canvas when clicked inside closed area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fill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fill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fill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529336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3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5.png"/><Relationship Id="rId6" Type="http://schemas.openxmlformats.org/officeDocument/2006/relationships/image" Target="media/image4.jpg"/><Relationship Id="rId7" Type="http://schemas.openxmlformats.org/officeDocument/2006/relationships/image" Target="media/image6.jpg"/><Relationship Id="rId8" Type="http://schemas.openxmlformats.org/officeDocument/2006/relationships/image" Target="media/image8.jpg"/></Relationships>
</file>